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1ED79D">
      <w:pPr>
        <w:jc w:val="center"/>
        <w:rPr>
          <w:rFonts w:ascii="微软雅黑" w:hAnsi="微软雅黑" w:eastAsia="微软雅黑" w:cs="微软雅黑"/>
          <w:b/>
          <w:bCs/>
          <w:sz w:val="32"/>
          <w:szCs w:val="32"/>
        </w:rPr>
      </w:pPr>
      <w:r>
        <w:rPr>
          <w:rFonts w:hint="eastAsia" w:ascii="微软雅黑" w:hAnsi="微软雅黑" w:eastAsia="微软雅黑" w:cs="微软雅黑"/>
          <w:b/>
          <w:bCs/>
          <w:sz w:val="32"/>
          <w:szCs w:val="32"/>
        </w:rPr>
        <w:t>广东隆达铝业有限公司</w:t>
      </w:r>
    </w:p>
    <w:p w14:paraId="2A0E7390">
      <w:pPr>
        <w:jc w:val="center"/>
        <w:rPr>
          <w:rFonts w:ascii="宋体" w:hAnsi="宋体" w:eastAsia="宋体" w:cs="宋体"/>
          <w:b/>
          <w:bCs/>
          <w:sz w:val="32"/>
          <w:szCs w:val="32"/>
        </w:rPr>
      </w:pPr>
      <w:r>
        <w:rPr>
          <w:rFonts w:hint="eastAsia" w:ascii="微软雅黑" w:hAnsi="微软雅黑" w:eastAsia="微软雅黑" w:cs="微软雅黑"/>
          <w:b/>
          <w:bCs/>
          <w:sz w:val="32"/>
          <w:szCs w:val="32"/>
        </w:rPr>
        <w:t>现代奴隶制声明</w:t>
      </w:r>
      <w:bookmarkStart w:id="0" w:name="_GoBack"/>
      <w:bookmarkEnd w:id="0"/>
    </w:p>
    <w:p w14:paraId="61BBE4B1">
      <w:pPr>
        <w:ind w:firstLine="560" w:firstLineChars="200"/>
        <w:rPr>
          <w:rFonts w:ascii="宋体" w:hAnsi="宋体" w:eastAsia="宋体" w:cs="宋体"/>
          <w:sz w:val="28"/>
          <w:szCs w:val="28"/>
        </w:rPr>
      </w:pPr>
    </w:p>
    <w:p w14:paraId="1E0408CE">
      <w:pPr>
        <w:ind w:firstLine="560" w:firstLineChars="200"/>
        <w:rPr>
          <w:rFonts w:ascii="宋体" w:hAnsi="宋体" w:eastAsia="宋体" w:cs="宋体"/>
          <w:sz w:val="28"/>
          <w:szCs w:val="28"/>
        </w:rPr>
      </w:pPr>
      <w:r>
        <w:rPr>
          <w:rFonts w:hint="eastAsia" w:ascii="宋体" w:hAnsi="宋体" w:eastAsia="宋体" w:cs="宋体"/>
          <w:sz w:val="28"/>
          <w:szCs w:val="28"/>
        </w:rPr>
        <w:t>现代奴隶制是对贩卖人口、奴隶制、奴役、强迫或强制劳动和使用童工的总称,是国际社会面临的主要挑战之一。广东隆达铝业有限公司深知现代奴隶制，包括人口贩运、强迫劳动、童工和债务奴役等，是对人类尊严的严重侵犯，也是全球性的挑战。作为一家负责任的企业，我们致力于在业务运营中尊重人权，积极预防和打击现代奴隶制行为。</w:t>
      </w:r>
    </w:p>
    <w:p w14:paraId="65C1AF0A">
      <w:pPr>
        <w:ind w:firstLine="560" w:firstLineChars="200"/>
        <w:rPr>
          <w:rFonts w:ascii="宋体" w:hAnsi="宋体" w:eastAsia="宋体" w:cs="宋体"/>
          <w:sz w:val="28"/>
          <w:szCs w:val="28"/>
        </w:rPr>
      </w:pPr>
      <w:r>
        <w:rPr>
          <w:rFonts w:hint="eastAsia" w:ascii="宋体" w:hAnsi="宋体" w:eastAsia="宋体" w:cs="宋体"/>
          <w:sz w:val="28"/>
          <w:szCs w:val="28"/>
        </w:rPr>
        <w:t xml:space="preserve">本声明旨在阐述广东隆达铝业有限公司为解决现代奴隶制所采取的具体行动和承诺。 </w:t>
      </w:r>
    </w:p>
    <w:p w14:paraId="73656C90">
      <w:pPr>
        <w:numPr>
          <w:ilvl w:val="0"/>
          <w:numId w:val="1"/>
        </w:numPr>
        <w:rPr>
          <w:rFonts w:ascii="宋体" w:hAnsi="宋体" w:eastAsia="宋体" w:cs="宋体"/>
          <w:sz w:val="28"/>
          <w:szCs w:val="28"/>
        </w:rPr>
      </w:pPr>
      <w:r>
        <w:rPr>
          <w:rFonts w:hint="eastAsia" w:ascii="宋体" w:hAnsi="宋体" w:eastAsia="宋体" w:cs="宋体"/>
          <w:sz w:val="28"/>
          <w:szCs w:val="28"/>
        </w:rPr>
        <w:t>集团及公司已制定并公开了相关人权管理制度，该类制度明确禁止任何形式的涉及现代奴隶制的活动，并规定了对违反行为的零容忍态度。 公司高层领导团队全力支持并推动反现代奴隶制工作，确保该议题纳入公司战略规划和日常运营中。</w:t>
      </w:r>
    </w:p>
    <w:p w14:paraId="4B1E7AB7">
      <w:pPr>
        <w:numPr>
          <w:ilvl w:val="0"/>
          <w:numId w:val="1"/>
        </w:numPr>
        <w:rPr>
          <w:rFonts w:ascii="宋体" w:hAnsi="宋体" w:eastAsia="宋体" w:cs="宋体"/>
          <w:sz w:val="28"/>
          <w:szCs w:val="28"/>
        </w:rPr>
      </w:pPr>
      <w:r>
        <w:rPr>
          <w:rFonts w:hint="eastAsia" w:ascii="宋体" w:hAnsi="宋体" w:eastAsia="宋体" w:cs="宋体"/>
          <w:sz w:val="28"/>
          <w:szCs w:val="28"/>
        </w:rPr>
        <w:t xml:space="preserve">公司定期进行现代奴隶制风险评估，识别供应链、业务合作伙伴及运营地区中可能存在的风险点。 </w:t>
      </w:r>
    </w:p>
    <w:p w14:paraId="728BB0B6">
      <w:pPr>
        <w:numPr>
          <w:ilvl w:val="0"/>
          <w:numId w:val="1"/>
        </w:numPr>
        <w:rPr>
          <w:rFonts w:ascii="宋体" w:hAnsi="宋体" w:eastAsia="宋体" w:cs="宋体"/>
          <w:sz w:val="28"/>
          <w:szCs w:val="28"/>
        </w:rPr>
      </w:pPr>
      <w:r>
        <w:rPr>
          <w:rFonts w:hint="eastAsia" w:ascii="宋体" w:hAnsi="宋体" w:eastAsia="宋体" w:cs="宋体"/>
          <w:sz w:val="28"/>
          <w:szCs w:val="28"/>
        </w:rPr>
        <w:t xml:space="preserve">针对高风险供应商和合作伙伴实施严格的尽职调查，包括但不限于审查其劳工政策、工作条件、供应链管理实践等，以确保符合反现代奴隶制标准。 </w:t>
      </w:r>
    </w:p>
    <w:p w14:paraId="03AF2A39">
      <w:pPr>
        <w:numPr>
          <w:ilvl w:val="0"/>
          <w:numId w:val="1"/>
        </w:numPr>
        <w:rPr>
          <w:rFonts w:ascii="宋体" w:hAnsi="宋体" w:eastAsia="宋体" w:cs="宋体"/>
          <w:sz w:val="28"/>
          <w:szCs w:val="28"/>
        </w:rPr>
      </w:pPr>
      <w:r>
        <w:rPr>
          <w:rFonts w:hint="eastAsia" w:ascii="宋体" w:hAnsi="宋体" w:eastAsia="宋体" w:cs="宋体"/>
          <w:sz w:val="28"/>
          <w:szCs w:val="28"/>
        </w:rPr>
        <w:t xml:space="preserve">定期对员工进行反现代奴隶制培训，包括识别现代奴隶制迹象、报告机制及法律法规要求，增强员工的意识和责任感。 </w:t>
      </w:r>
    </w:p>
    <w:p w14:paraId="42197B10">
      <w:pPr>
        <w:numPr>
          <w:ilvl w:val="0"/>
          <w:numId w:val="1"/>
        </w:numPr>
        <w:rPr>
          <w:rFonts w:ascii="宋体" w:hAnsi="宋体" w:eastAsia="宋体" w:cs="宋体"/>
          <w:sz w:val="28"/>
          <w:szCs w:val="28"/>
        </w:rPr>
      </w:pPr>
      <w:r>
        <w:rPr>
          <w:rFonts w:hint="eastAsia" w:ascii="宋体" w:hAnsi="宋体" w:eastAsia="宋体" w:cs="宋体"/>
          <w:sz w:val="28"/>
          <w:szCs w:val="28"/>
        </w:rPr>
        <w:t>定期审查供应链和运营活动中现代奴隶制风险的变化情况，确保及时应对新出现的风险。</w:t>
      </w:r>
    </w:p>
    <w:p w14:paraId="7B2E5A32">
      <w:pPr>
        <w:numPr>
          <w:ilvl w:val="0"/>
          <w:numId w:val="1"/>
        </w:numPr>
        <w:rPr>
          <w:rFonts w:ascii="宋体" w:hAnsi="宋体" w:eastAsia="宋体" w:cs="宋体"/>
          <w:sz w:val="28"/>
          <w:szCs w:val="28"/>
        </w:rPr>
      </w:pPr>
      <w:r>
        <w:rPr>
          <w:rFonts w:hint="eastAsia" w:ascii="宋体" w:hAnsi="宋体" w:eastAsia="宋体" w:cs="宋体"/>
          <w:sz w:val="28"/>
          <w:szCs w:val="28"/>
        </w:rPr>
        <w:t xml:space="preserve">一旦发现现代奴隶制迹象或违规行为，立即采取补救措施，包括但不限于终止合作关系、协助受害者获得救助等。 </w:t>
      </w:r>
    </w:p>
    <w:p w14:paraId="50203ED4">
      <w:pPr>
        <w:numPr>
          <w:ilvl w:val="0"/>
          <w:numId w:val="1"/>
        </w:numPr>
        <w:rPr>
          <w:rFonts w:ascii="宋体" w:hAnsi="宋体" w:eastAsia="宋体" w:cs="宋体"/>
          <w:sz w:val="28"/>
          <w:szCs w:val="28"/>
        </w:rPr>
      </w:pPr>
      <w:r>
        <w:rPr>
          <w:rFonts w:hint="eastAsia" w:ascii="宋体" w:hAnsi="宋体" w:eastAsia="宋体" w:cs="宋体"/>
          <w:sz w:val="28"/>
          <w:szCs w:val="28"/>
        </w:rPr>
        <w:t xml:space="preserve">根据审计、审查和反馈结果，不断优化和完善反现代奴隶制策略和措施，提升预防和应对能力。 </w:t>
      </w:r>
    </w:p>
    <w:p w14:paraId="3B59BFD9">
      <w:pPr>
        <w:numPr>
          <w:ilvl w:val="0"/>
          <w:numId w:val="1"/>
        </w:numPr>
        <w:rPr>
          <w:rFonts w:ascii="宋体" w:hAnsi="宋体" w:eastAsia="宋体" w:cs="宋体"/>
          <w:sz w:val="28"/>
          <w:szCs w:val="28"/>
        </w:rPr>
      </w:pPr>
      <w:r>
        <w:rPr>
          <w:rFonts w:hint="eastAsia" w:ascii="宋体" w:hAnsi="宋体" w:eastAsia="宋体" w:cs="宋体"/>
          <w:sz w:val="28"/>
          <w:szCs w:val="28"/>
        </w:rPr>
        <w:t xml:space="preserve">本声明及后续年度报告将详细披露我们在反现代奴隶制方面的承诺，接受公众监督。 </w:t>
      </w:r>
    </w:p>
    <w:p w14:paraId="285E5A12">
      <w:pPr>
        <w:numPr>
          <w:ilvl w:val="0"/>
          <w:numId w:val="1"/>
        </w:numPr>
        <w:rPr>
          <w:rFonts w:ascii="宋体" w:hAnsi="宋体" w:eastAsia="宋体" w:cs="宋体"/>
          <w:sz w:val="28"/>
          <w:szCs w:val="28"/>
        </w:rPr>
      </w:pPr>
      <w:r>
        <w:rPr>
          <w:rFonts w:hint="eastAsia" w:ascii="宋体" w:hAnsi="宋体" w:eastAsia="宋体" w:cs="宋体"/>
          <w:sz w:val="28"/>
          <w:szCs w:val="28"/>
        </w:rPr>
        <w:t>公司建立投诉机制设立专门的举报热线和邮箱，鼓励员工、供应商、客户及社会各界人士报告疑似现代奴隶制行为，确保信息畅通无阻。</w:t>
      </w:r>
    </w:p>
    <w:p w14:paraId="73E72583">
      <w:pPr>
        <w:rPr>
          <w:rFonts w:ascii="宋体" w:hAnsi="宋体" w:eastAsia="宋体" w:cs="宋体"/>
          <w:sz w:val="28"/>
          <w:szCs w:val="28"/>
        </w:rPr>
      </w:pPr>
      <w:r>
        <w:rPr>
          <w:rFonts w:hint="eastAsia" w:ascii="宋体" w:hAnsi="宋体" w:eastAsia="宋体" w:cs="宋体"/>
          <w:sz w:val="28"/>
          <w:szCs w:val="28"/>
        </w:rPr>
        <w:t xml:space="preserve">    广东隆达铝业有限公司深知反现代奴隶制是一项长期而艰巨的任务，我们将持续努力，与所有利益相关方携手合作，共同推动构建一个没有现代奴隶制的世界。我们坚信，通过我们的不懈努力，能够为实现这一目标贡献重要力量。   </w:t>
      </w:r>
    </w:p>
    <w:p w14:paraId="46904F83">
      <w:pPr>
        <w:rPr>
          <w:rFonts w:ascii="宋体" w:hAnsi="宋体" w:eastAsia="宋体" w:cs="宋体"/>
          <w:sz w:val="28"/>
          <w:szCs w:val="28"/>
        </w:rPr>
      </w:pPr>
      <w:r>
        <w:rPr>
          <w:rFonts w:hint="eastAsia" w:ascii="宋体" w:hAnsi="宋体" w:eastAsia="宋体" w:cs="宋体"/>
          <w:sz w:val="28"/>
          <w:szCs w:val="28"/>
        </w:rPr>
        <w:t xml:space="preserve">          </w:t>
      </w:r>
    </w:p>
    <w:p w14:paraId="29D97509">
      <w:pPr>
        <w:rPr>
          <w:rFonts w:ascii="宋体" w:hAnsi="宋体" w:eastAsia="宋体" w:cs="宋体"/>
          <w:sz w:val="28"/>
          <w:szCs w:val="28"/>
        </w:rPr>
      </w:pPr>
    </w:p>
    <w:p w14:paraId="3BA70C60">
      <w:pPr>
        <w:rPr>
          <w:rFonts w:ascii="宋体" w:hAnsi="宋体" w:eastAsia="宋体" w:cs="宋体"/>
          <w:sz w:val="28"/>
          <w:szCs w:val="28"/>
        </w:rPr>
      </w:pPr>
    </w:p>
    <w:p w14:paraId="67BD5EAC">
      <w:pPr>
        <w:rPr>
          <w:rFonts w:ascii="宋体" w:hAnsi="宋体" w:eastAsia="宋体" w:cs="宋体"/>
          <w:sz w:val="28"/>
          <w:szCs w:val="28"/>
        </w:rPr>
      </w:pPr>
      <w:r>
        <w:rPr>
          <w:rFonts w:hint="eastAsia" w:ascii="宋体" w:hAnsi="宋体" w:eastAsia="宋体" w:cs="宋体"/>
          <w:sz w:val="28"/>
          <w:szCs w:val="28"/>
        </w:rPr>
        <w:t xml:space="preserve">                      </w:t>
      </w:r>
      <w:r>
        <w:rPr>
          <w:rFonts w:ascii="宋体" w:hAnsi="宋体" w:eastAsia="宋体" w:cs="宋体"/>
          <w:sz w:val="28"/>
          <w:szCs w:val="28"/>
        </w:rPr>
        <w:t xml:space="preserve">     </w:t>
      </w:r>
      <w:r>
        <w:rPr>
          <w:rFonts w:hint="eastAsia" w:ascii="宋体" w:hAnsi="宋体" w:eastAsia="宋体" w:cs="宋体"/>
          <w:sz w:val="28"/>
          <w:szCs w:val="28"/>
        </w:rPr>
        <w:t>公司名称：广东隆达铝业有限公司</w:t>
      </w:r>
    </w:p>
    <w:p w14:paraId="71783C37">
      <w:pPr>
        <w:rPr>
          <w:rFonts w:ascii="宋体" w:hAnsi="宋体" w:eastAsia="宋体" w:cs="宋体"/>
          <w:sz w:val="28"/>
          <w:szCs w:val="28"/>
        </w:rPr>
      </w:pPr>
      <w:r>
        <w:rPr>
          <w:rFonts w:hint="eastAsia" w:ascii="宋体" w:hAnsi="宋体" w:eastAsia="宋体" w:cs="宋体"/>
          <w:sz w:val="28"/>
          <w:szCs w:val="28"/>
        </w:rPr>
        <w:t xml:space="preserve">                      </w:t>
      </w:r>
      <w:r>
        <w:rPr>
          <w:rFonts w:ascii="宋体" w:hAnsi="宋体" w:eastAsia="宋体" w:cs="宋体"/>
          <w:sz w:val="28"/>
          <w:szCs w:val="28"/>
        </w:rPr>
        <w:t xml:space="preserve">      </w:t>
      </w:r>
      <w:r>
        <w:rPr>
          <w:rFonts w:hint="eastAsia" w:ascii="宋体" w:hAnsi="宋体" w:eastAsia="宋体" w:cs="宋体"/>
          <w:sz w:val="28"/>
          <w:szCs w:val="28"/>
        </w:rPr>
        <w:t>发布日期：2024年</w:t>
      </w:r>
      <w:r>
        <w:rPr>
          <w:rFonts w:hint="eastAsia" w:ascii="宋体" w:hAnsi="宋体" w:eastAsia="宋体" w:cs="宋体"/>
          <w:sz w:val="28"/>
          <w:szCs w:val="28"/>
          <w:lang w:val="en-US" w:eastAsia="zh-CN"/>
        </w:rPr>
        <w:t>4</w:t>
      </w:r>
      <w:r>
        <w:rPr>
          <w:rFonts w:hint="eastAsia" w:ascii="宋体" w:hAnsi="宋体" w:eastAsia="宋体" w:cs="宋体"/>
          <w:sz w:val="28"/>
          <w:szCs w:val="28"/>
        </w:rPr>
        <w:t>月1日</w:t>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737098">
    <w:pPr>
      <w:pStyle w:val="3"/>
      <w:jc w:val="left"/>
      <w:rPr>
        <w:rFonts w:hint="default" w:eastAsiaTheme="minorEastAsia"/>
        <w:lang w:val="en-US" w:eastAsia="zh-CN"/>
      </w:rPr>
    </w:pPr>
    <w:r>
      <w:rPr>
        <w:rFonts w:hint="eastAsia"/>
      </w:rPr>
      <w:drawing>
        <wp:anchor distT="0" distB="0" distL="0" distR="0" simplePos="0" relativeHeight="251659264" behindDoc="1" locked="0" layoutInCell="1" allowOverlap="1">
          <wp:simplePos x="0" y="0"/>
          <wp:positionH relativeFrom="column">
            <wp:posOffset>-955675</wp:posOffset>
          </wp:positionH>
          <wp:positionV relativeFrom="paragraph">
            <wp:posOffset>-92710</wp:posOffset>
          </wp:positionV>
          <wp:extent cx="971550" cy="261620"/>
          <wp:effectExtent l="0" t="0" r="3810" b="12700"/>
          <wp:wrapTight wrapText="bothSides">
            <wp:wrapPolygon>
              <wp:start x="1016" y="0"/>
              <wp:lineTo x="0" y="5033"/>
              <wp:lineTo x="0" y="15099"/>
              <wp:lineTo x="1016" y="20132"/>
              <wp:lineTo x="5082" y="20132"/>
              <wp:lineTo x="21346" y="18874"/>
              <wp:lineTo x="21346" y="0"/>
              <wp:lineTo x="5082" y="0"/>
              <wp:lineTo x="1016"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971550" cy="294410"/>
                  </a:xfrm>
                  <a:prstGeom prst="rect">
                    <a:avLst/>
                  </a:prstGeom>
                </pic:spPr>
              </pic:pic>
            </a:graphicData>
          </a:graphic>
        </wp:anchor>
      </w:drawing>
    </w:r>
    <w:r>
      <w:rPr>
        <w:rFonts w:hint="eastAsia"/>
      </w:rPr>
      <w:t>附件</w:t>
    </w:r>
    <w:r>
      <w:rPr>
        <w:rFonts w:hint="eastAsia"/>
        <w:lang w:val="en-US" w:eastAsia="zh-CN"/>
      </w:rPr>
      <w:t>十三                                                 AO版             保存期限：3年</w:t>
    </w:r>
  </w:p>
  <w:p w14:paraId="1054D45A">
    <w:pPr>
      <w:pStyle w:val="3"/>
    </w:pP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35F3A0D"/>
    <w:multiLevelType w:val="singleLevel"/>
    <w:tmpl w:val="735F3A0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VmYjM2MjZhYWQxNDkxYWRkNzk2M2Y1MjlkOGViMGEifQ=="/>
  </w:docVars>
  <w:rsids>
    <w:rsidRoot w:val="20EC7F62"/>
    <w:rsid w:val="007A7477"/>
    <w:rsid w:val="00A90A4E"/>
    <w:rsid w:val="00BB1525"/>
    <w:rsid w:val="20EC7F62"/>
    <w:rsid w:val="3C0B60A6"/>
    <w:rsid w:val="5EDA2674"/>
    <w:rsid w:val="6D297741"/>
    <w:rsid w:val="791247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826</Words>
  <Characters>829</Characters>
  <Lines>6</Lines>
  <Paragraphs>1</Paragraphs>
  <TotalTime>0</TotalTime>
  <ScaleCrop>false</ScaleCrop>
  <LinksUpToDate>false</LinksUpToDate>
  <CharactersWithSpaces>909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2024-08-21T01:08:00Z</dcterms:created>
  <dc:creator>Administrator</dc:creator>
  <cp:lastModifiedBy>Administrator</cp:lastModifiedBy>
  <dcterms:modified xsi:type="dcterms:W3CDTF">2024-11-04T03:36:55Z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43FE4655502E47C39B10C8E3DE97C65F_11</vt:lpwstr>
  </property>
</Properties>
</file>